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SOC 2 Information Security Policy Template</w:t>
      </w:r>
    </w:p>
    <w:p>
      <w:pPr>
        <w:pStyle w:val="Heading1"/>
      </w:pPr>
      <w:r>
        <w:t>1. Purpose</w:t>
      </w:r>
    </w:p>
    <w:p>
      <w:pPr/>
      <w:r>
        <w:t>This policy outlines the information security requirements and controls that our organization implements to meet the criteria of the SOC 2 Trust Services Criteria, specifically Security, Availability, Confidentiality, Processing Integrity, and Privacy.</w:t>
      </w:r>
    </w:p>
    <w:p>
      <w:pPr>
        <w:pStyle w:val="Heading1"/>
      </w:pPr>
      <w:r>
        <w:t>2. Scope</w:t>
      </w:r>
    </w:p>
    <w:p>
      <w:pPr/>
      <w:r>
        <w:t>This policy applies to all employees, contractors, and third parties who access our information systems and data. It covers all information assets, whether electronic, physical, or cloud-based.</w:t>
      </w:r>
    </w:p>
    <w:p>
      <w:pPr>
        <w:pStyle w:val="Heading1"/>
      </w:pPr>
      <w:r>
        <w:t>3. Information Security Governance</w:t>
      </w:r>
    </w:p>
    <w:p>
      <w:pPr>
        <w:pStyle w:val="ListBullet"/>
      </w:pPr>
      <w:r>
        <w:t>- Appoint a Chief Information Security Officer (CISO) or equivalent.</w:t>
      </w:r>
    </w:p>
    <w:p>
      <w:pPr>
        <w:pStyle w:val="ListBullet"/>
      </w:pPr>
      <w:r>
        <w:t>- Establish an Information Security Management Committee.</w:t>
      </w:r>
    </w:p>
    <w:p>
      <w:pPr>
        <w:pStyle w:val="ListBullet"/>
      </w:pPr>
      <w:r>
        <w:t>- Review and approve this policy annually.</w:t>
      </w:r>
    </w:p>
    <w:p>
      <w:pPr>
        <w:pStyle w:val="Heading1"/>
      </w:pPr>
      <w:r>
        <w:t>4. Risk Management</w:t>
      </w:r>
    </w:p>
    <w:p>
      <w:pPr>
        <w:pStyle w:val="ListBullet"/>
      </w:pPr>
      <w:r>
        <w:t>- Conduct annual risk assessments.</w:t>
      </w:r>
    </w:p>
    <w:p>
      <w:pPr>
        <w:pStyle w:val="ListBullet"/>
      </w:pPr>
      <w:r>
        <w:t>- Document and track risk treatment plans.</w:t>
      </w:r>
    </w:p>
    <w:p>
      <w:pPr>
        <w:pStyle w:val="ListBullet"/>
      </w:pPr>
      <w:r>
        <w:t>- Reassess risks after significant changes to systems or processes.</w:t>
      </w:r>
    </w:p>
    <w:p>
      <w:pPr>
        <w:pStyle w:val="Heading1"/>
      </w:pPr>
      <w:r>
        <w:t>5. Access Control</w:t>
      </w:r>
    </w:p>
    <w:p>
      <w:pPr>
        <w:pStyle w:val="ListBullet"/>
      </w:pPr>
      <w:r>
        <w:t>- Implement role-based access control (RBAC).</w:t>
      </w:r>
    </w:p>
    <w:p>
      <w:pPr>
        <w:pStyle w:val="ListBullet"/>
      </w:pPr>
      <w:r>
        <w:t>- Require strong passwords and MFA for all systems.</w:t>
      </w:r>
    </w:p>
    <w:p>
      <w:pPr>
        <w:pStyle w:val="ListBullet"/>
      </w:pPr>
      <w:r>
        <w:t>- Revoke access immediately upon employee termination.</w:t>
      </w:r>
    </w:p>
    <w:p>
      <w:pPr>
        <w:pStyle w:val="Heading1"/>
      </w:pPr>
      <w:r>
        <w:t>6. Data Security and Confidentiality</w:t>
      </w:r>
    </w:p>
    <w:p>
      <w:pPr>
        <w:pStyle w:val="ListBullet"/>
      </w:pPr>
      <w:r>
        <w:t>- Encrypt sensitive data at rest and in transit.</w:t>
      </w:r>
    </w:p>
    <w:p>
      <w:pPr>
        <w:pStyle w:val="ListBullet"/>
      </w:pPr>
      <w:r>
        <w:t>- Restrict access to confidential data to authorized personnel only.</w:t>
      </w:r>
    </w:p>
    <w:p>
      <w:pPr>
        <w:pStyle w:val="ListBullet"/>
      </w:pPr>
      <w:r>
        <w:t>- Maintain a data classification and handling policy.</w:t>
      </w:r>
    </w:p>
    <w:p>
      <w:pPr>
        <w:pStyle w:val="Heading1"/>
      </w:pPr>
      <w:r>
        <w:t>7. System Operations and Monitoring</w:t>
      </w:r>
    </w:p>
    <w:p>
      <w:pPr>
        <w:pStyle w:val="ListBullet"/>
      </w:pPr>
      <w:r>
        <w:t>- Enable system logging and monitor critical events.</w:t>
      </w:r>
    </w:p>
    <w:p>
      <w:pPr>
        <w:pStyle w:val="ListBullet"/>
      </w:pPr>
      <w:r>
        <w:t>- Use intrusion detection/prevention systems (IDS/IPS).</w:t>
      </w:r>
    </w:p>
    <w:p>
      <w:pPr>
        <w:pStyle w:val="ListBullet"/>
      </w:pPr>
      <w:r>
        <w:t>- Monitor uptime and availability metrics.</w:t>
      </w:r>
    </w:p>
    <w:p>
      <w:pPr>
        <w:pStyle w:val="Heading1"/>
      </w:pPr>
      <w:r>
        <w:t>8. Change Management</w:t>
      </w:r>
    </w:p>
    <w:p>
      <w:pPr>
        <w:pStyle w:val="ListBullet"/>
      </w:pPr>
      <w:r>
        <w:t>- Use a formal change control process for all production systems.</w:t>
      </w:r>
    </w:p>
    <w:p>
      <w:pPr>
        <w:pStyle w:val="ListBullet"/>
      </w:pPr>
      <w:r>
        <w:t>- Document all changes with approval and rollback plans.</w:t>
      </w:r>
    </w:p>
    <w:p>
      <w:pPr>
        <w:pStyle w:val="ListBullet"/>
      </w:pPr>
      <w:r>
        <w:t>- Test changes in a staging environment before deployment.</w:t>
      </w:r>
    </w:p>
    <w:p>
      <w:pPr>
        <w:pStyle w:val="Heading1"/>
      </w:pPr>
      <w:r>
        <w:t>9. Incident Response</w:t>
      </w:r>
    </w:p>
    <w:p>
      <w:pPr>
        <w:pStyle w:val="ListBullet"/>
      </w:pPr>
      <w:r>
        <w:t>- Maintain an Incident Response Plan.</w:t>
      </w:r>
    </w:p>
    <w:p>
      <w:pPr>
        <w:pStyle w:val="ListBullet"/>
      </w:pPr>
      <w:r>
        <w:t>- Train staff on incident handling procedures.</w:t>
      </w:r>
    </w:p>
    <w:p>
      <w:pPr>
        <w:pStyle w:val="ListBullet"/>
      </w:pPr>
      <w:r>
        <w:t>- Report incidents within defined timelines.</w:t>
      </w:r>
    </w:p>
    <w:p>
      <w:pPr>
        <w:pStyle w:val="Heading1"/>
      </w:pPr>
      <w:r>
        <w:t>10. Business Continuity and Disaster Recovery</w:t>
      </w:r>
    </w:p>
    <w:p>
      <w:pPr>
        <w:pStyle w:val="ListBullet"/>
      </w:pPr>
      <w:r>
        <w:t>- Maintain up-to-date BCP and DR plans.</w:t>
      </w:r>
    </w:p>
    <w:p>
      <w:pPr>
        <w:pStyle w:val="ListBullet"/>
      </w:pPr>
      <w:r>
        <w:t>- Perform annual testing of recovery procedures.</w:t>
      </w:r>
    </w:p>
    <w:p>
      <w:pPr>
        <w:pStyle w:val="ListBullet"/>
      </w:pPr>
      <w:r>
        <w:t>- Store backups securely and test their restoration.</w:t>
      </w:r>
    </w:p>
    <w:p>
      <w:pPr>
        <w:pStyle w:val="Heading1"/>
      </w:pPr>
      <w:r>
        <w:t>11. Vendor and Third-Party Risk Management</w:t>
      </w:r>
    </w:p>
    <w:p>
      <w:pPr>
        <w:pStyle w:val="ListBullet"/>
      </w:pPr>
      <w:r>
        <w:t>- Evaluate vendors’ security posture before engagement.</w:t>
      </w:r>
    </w:p>
    <w:p>
      <w:pPr>
        <w:pStyle w:val="ListBullet"/>
      </w:pPr>
      <w:r>
        <w:t>- Sign data processing and security agreements.</w:t>
      </w:r>
    </w:p>
    <w:p>
      <w:pPr>
        <w:pStyle w:val="ListBullet"/>
      </w:pPr>
      <w:r>
        <w:t>- Periodically reassess third-party compliance.</w:t>
      </w:r>
    </w:p>
    <w:p>
      <w:pPr>
        <w:pStyle w:val="Heading1"/>
      </w:pPr>
      <w:r>
        <w:t>12. Training and Awareness</w:t>
      </w:r>
    </w:p>
    <w:p>
      <w:pPr>
        <w:pStyle w:val="ListBullet"/>
      </w:pPr>
      <w:r>
        <w:t>- Provide annual security awareness training.</w:t>
      </w:r>
    </w:p>
    <w:p>
      <w:pPr>
        <w:pStyle w:val="ListBullet"/>
      </w:pPr>
      <w:r>
        <w:t>- Track completion and effectiveness of training programs.</w:t>
      </w:r>
    </w:p>
    <w:p>
      <w:pPr>
        <w:pStyle w:val="ListBullet"/>
      </w:pPr>
      <w:r>
        <w:t>- Include phishing simulations and other interactive content.</w:t>
      </w:r>
    </w:p>
    <w:p>
      <w:pPr>
        <w:pStyle w:val="Heading1"/>
      </w:pPr>
      <w:r>
        <w:t>13. Policy Review and Updates</w:t>
      </w:r>
    </w:p>
    <w:p>
      <w:pPr>
        <w:pStyle w:val="ListBullet"/>
      </w:pPr>
      <w:r>
        <w:t>- Review this policy annually or after major changes.</w:t>
      </w:r>
    </w:p>
    <w:p>
      <w:pPr>
        <w:pStyle w:val="ListBullet"/>
      </w:pPr>
      <w:r>
        <w:t>- Communicate updates to all employees.</w:t>
      </w:r>
    </w:p>
    <w:p>
      <w:pPr>
        <w:pStyle w:val="ListBullet"/>
      </w:pPr>
      <w:r>
        <w:t>- Maintain version control and documented approval.</w:t>
      </w:r>
    </w:p>
    <w:p>
      <w:pPr>
        <w:pStyle w:val="Heading1"/>
      </w:pPr>
      <w:r>
        <w:t>14. Enforcement</w:t>
      </w:r>
    </w:p>
    <w:p>
      <w:pPr>
        <w:pStyle w:val="ListBullet"/>
      </w:pPr>
      <w:r>
        <w:t>- Violations of this policy may result in disciplinary action.</w:t>
      </w:r>
    </w:p>
    <w:p>
      <w:pPr>
        <w:pStyle w:val="ListBullet"/>
      </w:pPr>
      <w:r>
        <w:t>- Report suspected violations to the security team or HR.</w:t>
      </w:r>
    </w:p>
    <w:p>
      <w:pPr>
        <w:pStyle w:val="ListBullet"/>
      </w:pPr>
      <w:r>
        <w:t>- Document and investigate policy breaches.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